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BF39A" w14:textId="4D48244C" w:rsidR="007D49EF" w:rsidRDefault="005939D4" w:rsidP="002E1DAF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Изменения</w:t>
      </w:r>
      <w:r w:rsidR="002E1DAF" w:rsidRPr="002E1DAF">
        <w:rPr>
          <w:rFonts w:ascii="Times New Roman" w:hAnsi="Times New Roman" w:cs="Times New Roman"/>
          <w:sz w:val="24"/>
          <w:szCs w:val="24"/>
        </w:rPr>
        <w:t xml:space="preserve"> </w:t>
      </w:r>
      <w:r w:rsidR="002E1DAF">
        <w:rPr>
          <w:rFonts w:ascii="Times New Roman" w:hAnsi="Times New Roman" w:cs="Times New Roman"/>
          <w:sz w:val="24"/>
          <w:szCs w:val="24"/>
        </w:rPr>
        <w:t>в Условия осуществления депози</w:t>
      </w:r>
      <w:r w:rsidR="005462E7">
        <w:rPr>
          <w:rFonts w:ascii="Times New Roman" w:hAnsi="Times New Roman" w:cs="Times New Roman"/>
          <w:sz w:val="24"/>
          <w:szCs w:val="24"/>
        </w:rPr>
        <w:t>тарной деятельности АО «Капитал</w:t>
      </w:r>
      <w:r w:rsidR="002E1DA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(далее – Регламент)</w:t>
      </w:r>
      <w:r w:rsidR="005462E7">
        <w:rPr>
          <w:rFonts w:ascii="Times New Roman" w:hAnsi="Times New Roman" w:cs="Times New Roman"/>
          <w:sz w:val="24"/>
          <w:szCs w:val="24"/>
        </w:rPr>
        <w:t>, приложения к</w:t>
      </w:r>
      <w:r>
        <w:rPr>
          <w:rFonts w:ascii="Times New Roman" w:hAnsi="Times New Roman" w:cs="Times New Roman"/>
          <w:sz w:val="24"/>
          <w:szCs w:val="24"/>
        </w:rPr>
        <w:t xml:space="preserve"> Регламенту</w:t>
      </w:r>
      <w:r w:rsidR="005462E7">
        <w:rPr>
          <w:rFonts w:ascii="Times New Roman" w:hAnsi="Times New Roman" w:cs="Times New Roman"/>
          <w:sz w:val="24"/>
          <w:szCs w:val="24"/>
        </w:rPr>
        <w:t xml:space="preserve">, вступающие </w:t>
      </w:r>
      <w:r w:rsidR="0077039C">
        <w:rPr>
          <w:rFonts w:ascii="Times New Roman" w:hAnsi="Times New Roman" w:cs="Times New Roman"/>
          <w:sz w:val="24"/>
          <w:szCs w:val="24"/>
        </w:rPr>
        <w:t xml:space="preserve">в силу </w:t>
      </w:r>
      <w:r w:rsidR="00ED1BAF">
        <w:rPr>
          <w:rFonts w:ascii="Times New Roman" w:hAnsi="Times New Roman" w:cs="Times New Roman"/>
          <w:sz w:val="24"/>
          <w:szCs w:val="24"/>
        </w:rPr>
        <w:t>17</w:t>
      </w:r>
      <w:r w:rsidR="0077039C">
        <w:rPr>
          <w:rFonts w:ascii="Times New Roman" w:hAnsi="Times New Roman" w:cs="Times New Roman"/>
          <w:sz w:val="24"/>
          <w:szCs w:val="24"/>
        </w:rPr>
        <w:t>.09.2026 г.</w:t>
      </w:r>
      <w:r w:rsidR="002E1DAF" w:rsidRPr="002E1DAF">
        <w:rPr>
          <w:rFonts w:ascii="Times New Roman" w:hAnsi="Times New Roman" w:cs="Times New Roman"/>
          <w:sz w:val="24"/>
          <w:szCs w:val="24"/>
        </w:rPr>
        <w:t>:</w:t>
      </w:r>
    </w:p>
    <w:p w14:paraId="63A5520C" w14:textId="77777777" w:rsidR="005939D4" w:rsidRPr="002E1DAF" w:rsidRDefault="005939D4" w:rsidP="002E1DAF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874D0AA" w14:textId="1409C152" w:rsidR="00125E5E" w:rsidRPr="00125E5E" w:rsidRDefault="00125E5E" w:rsidP="00125E5E">
      <w:pPr>
        <w:pStyle w:val="a3"/>
        <w:numPr>
          <w:ilvl w:val="0"/>
          <w:numId w:val="4"/>
        </w:numPr>
        <w:spacing w:line="256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Пункт 1.6.- 1.11. Регламента.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939D4" w:rsidRPr="00244AE2">
        <w:rPr>
          <w:rFonts w:ascii="Times New Roman" w:hAnsi="Times New Roman" w:cs="Times New Roman"/>
          <w:iCs/>
          <w:sz w:val="24"/>
          <w:szCs w:val="24"/>
        </w:rPr>
        <w:t xml:space="preserve">Добавлена </w:t>
      </w:r>
      <w:r w:rsidR="00DD464A" w:rsidRPr="00244AE2">
        <w:rPr>
          <w:rFonts w:ascii="Times New Roman" w:hAnsi="Times New Roman" w:cs="Times New Roman"/>
          <w:iCs/>
          <w:sz w:val="24"/>
          <w:szCs w:val="24"/>
        </w:rPr>
        <w:t>и</w:t>
      </w:r>
      <w:r w:rsidRPr="00244AE2">
        <w:rPr>
          <w:rFonts w:ascii="Times New Roman" w:hAnsi="Times New Roman" w:cs="Times New Roman"/>
          <w:iCs/>
          <w:sz w:val="24"/>
          <w:szCs w:val="24"/>
        </w:rPr>
        <w:t>нформация</w:t>
      </w:r>
      <w:r>
        <w:rPr>
          <w:rFonts w:ascii="Times New Roman" w:hAnsi="Times New Roman" w:cs="Times New Roman"/>
          <w:iCs/>
          <w:sz w:val="24"/>
          <w:szCs w:val="24"/>
        </w:rPr>
        <w:t xml:space="preserve"> о заключении оферты.</w:t>
      </w:r>
    </w:p>
    <w:p w14:paraId="06D96DE9" w14:textId="17E3E478" w:rsidR="00125E5E" w:rsidRDefault="00125E5E" w:rsidP="00125E5E">
      <w:pPr>
        <w:pStyle w:val="a3"/>
        <w:numPr>
          <w:ilvl w:val="0"/>
          <w:numId w:val="4"/>
        </w:numPr>
        <w:spacing w:line="256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5E5E">
        <w:rPr>
          <w:rFonts w:ascii="Times New Roman" w:hAnsi="Times New Roman" w:cs="Times New Roman"/>
          <w:i/>
          <w:iCs/>
          <w:sz w:val="24"/>
          <w:szCs w:val="24"/>
          <w:u w:val="single"/>
        </w:rPr>
        <w:t>Пункт 1.30 Регламента.</w:t>
      </w:r>
      <w:r>
        <w:rPr>
          <w:rFonts w:ascii="Times New Roman" w:hAnsi="Times New Roman" w:cs="Times New Roman"/>
          <w:sz w:val="24"/>
          <w:szCs w:val="24"/>
        </w:rPr>
        <w:t xml:space="preserve"> Добавлено уточнение о специальном депозитарном счете.</w:t>
      </w:r>
    </w:p>
    <w:p w14:paraId="4768C1C5" w14:textId="7F795619" w:rsidR="00125E5E" w:rsidRDefault="00125E5E" w:rsidP="00125E5E">
      <w:pPr>
        <w:pStyle w:val="a3"/>
        <w:numPr>
          <w:ilvl w:val="0"/>
          <w:numId w:val="4"/>
        </w:numPr>
        <w:spacing w:line="256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5E5E">
        <w:rPr>
          <w:rFonts w:ascii="Times New Roman" w:hAnsi="Times New Roman" w:cs="Times New Roman"/>
          <w:i/>
          <w:iCs/>
          <w:sz w:val="24"/>
          <w:szCs w:val="24"/>
          <w:u w:val="single"/>
        </w:rPr>
        <w:t>Пункт 4.3. Регламента.</w:t>
      </w:r>
      <w:r>
        <w:rPr>
          <w:rFonts w:ascii="Times New Roman" w:hAnsi="Times New Roman" w:cs="Times New Roman"/>
          <w:sz w:val="24"/>
          <w:szCs w:val="24"/>
        </w:rPr>
        <w:t xml:space="preserve"> Уточнена структура счета депо</w:t>
      </w:r>
      <w:r w:rsidR="005939D4">
        <w:rPr>
          <w:rFonts w:ascii="Times New Roman" w:hAnsi="Times New Roman" w:cs="Times New Roman"/>
          <w:sz w:val="24"/>
          <w:szCs w:val="24"/>
        </w:rPr>
        <w:t>, исключена</w:t>
      </w:r>
      <w:r w:rsidR="00DA296F">
        <w:rPr>
          <w:rFonts w:ascii="Times New Roman" w:hAnsi="Times New Roman" w:cs="Times New Roman"/>
          <w:sz w:val="24"/>
          <w:szCs w:val="24"/>
        </w:rPr>
        <w:t xml:space="preserve"> информация про транзитный счет депо.</w:t>
      </w:r>
    </w:p>
    <w:p w14:paraId="6CE8FC62" w14:textId="3FD68910" w:rsidR="00D056C5" w:rsidRPr="00C5484A" w:rsidRDefault="00D056C5" w:rsidP="00125E5E">
      <w:pPr>
        <w:pStyle w:val="a3"/>
        <w:numPr>
          <w:ilvl w:val="0"/>
          <w:numId w:val="4"/>
        </w:numPr>
        <w:spacing w:line="256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484A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Пункт 4.2.9. Регламента. </w:t>
      </w:r>
      <w:r w:rsidRPr="00C5484A">
        <w:rPr>
          <w:rFonts w:ascii="Times New Roman" w:hAnsi="Times New Roman" w:cs="Times New Roman"/>
          <w:sz w:val="24"/>
          <w:szCs w:val="24"/>
        </w:rPr>
        <w:t>Добавлен пункт о попечителе счета депо.</w:t>
      </w:r>
    </w:p>
    <w:p w14:paraId="68B1FCC1" w14:textId="3F280FA3" w:rsidR="00125E5E" w:rsidRPr="00125E5E" w:rsidRDefault="00782C16" w:rsidP="00125E5E">
      <w:pPr>
        <w:pStyle w:val="a3"/>
        <w:numPr>
          <w:ilvl w:val="0"/>
          <w:numId w:val="4"/>
        </w:numPr>
        <w:spacing w:line="256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82C16">
        <w:rPr>
          <w:rFonts w:ascii="Times New Roman" w:hAnsi="Times New Roman" w:cs="Times New Roman"/>
          <w:i/>
          <w:iCs/>
          <w:sz w:val="24"/>
          <w:szCs w:val="24"/>
          <w:u w:val="single"/>
        </w:rPr>
        <w:t>Пункт 5.1.5. Регламента.</w:t>
      </w:r>
      <w:r>
        <w:rPr>
          <w:rFonts w:ascii="Times New Roman" w:hAnsi="Times New Roman" w:cs="Times New Roman"/>
          <w:sz w:val="24"/>
          <w:szCs w:val="24"/>
        </w:rPr>
        <w:t xml:space="preserve"> Уточнены условия неисполнения Депозитарием поручений Депонента.</w:t>
      </w:r>
    </w:p>
    <w:p w14:paraId="275C6C03" w14:textId="607D7B8C" w:rsidR="00125E5E" w:rsidRPr="00244AE2" w:rsidRDefault="00172133" w:rsidP="00244AE2">
      <w:pPr>
        <w:pStyle w:val="a3"/>
        <w:numPr>
          <w:ilvl w:val="0"/>
          <w:numId w:val="4"/>
        </w:numPr>
        <w:spacing w:line="256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2133">
        <w:rPr>
          <w:rFonts w:ascii="Times New Roman" w:hAnsi="Times New Roman" w:cs="Times New Roman"/>
          <w:i/>
          <w:iCs/>
          <w:sz w:val="24"/>
          <w:szCs w:val="24"/>
          <w:u w:val="single"/>
        </w:rPr>
        <w:t>Пункт 5.4. Регламента</w:t>
      </w:r>
      <w:r>
        <w:rPr>
          <w:rFonts w:ascii="Times New Roman" w:hAnsi="Times New Roman" w:cs="Times New Roman"/>
          <w:sz w:val="24"/>
          <w:szCs w:val="24"/>
        </w:rPr>
        <w:t>. Уточнены виды поручений.</w:t>
      </w:r>
    </w:p>
    <w:p w14:paraId="76AB207F" w14:textId="5BE90F03" w:rsidR="00DA296F" w:rsidRPr="00125E5E" w:rsidRDefault="00DA296F" w:rsidP="00125E5E">
      <w:pPr>
        <w:pStyle w:val="a3"/>
        <w:numPr>
          <w:ilvl w:val="0"/>
          <w:numId w:val="4"/>
        </w:numPr>
        <w:spacing w:line="256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2133">
        <w:rPr>
          <w:rFonts w:ascii="Times New Roman" w:hAnsi="Times New Roman" w:cs="Times New Roman"/>
          <w:i/>
          <w:iCs/>
          <w:sz w:val="24"/>
          <w:szCs w:val="24"/>
          <w:u w:val="single"/>
        </w:rPr>
        <w:t>Пункт 6.1.1</w:t>
      </w:r>
      <w:r w:rsidR="00FC0A77">
        <w:rPr>
          <w:rFonts w:ascii="Times New Roman" w:hAnsi="Times New Roman" w:cs="Times New Roman"/>
          <w:i/>
          <w:iCs/>
          <w:sz w:val="24"/>
          <w:szCs w:val="24"/>
          <w:u w:val="single"/>
        </w:rPr>
        <w:t>4</w:t>
      </w:r>
      <w:r w:rsidRPr="00172133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Регламента</w:t>
      </w:r>
      <w:r>
        <w:rPr>
          <w:rFonts w:ascii="Times New Roman" w:hAnsi="Times New Roman" w:cs="Times New Roman"/>
          <w:sz w:val="24"/>
          <w:szCs w:val="24"/>
        </w:rPr>
        <w:t>. Пункт исключен.</w:t>
      </w:r>
    </w:p>
    <w:p w14:paraId="5AF81DDA" w14:textId="4F24D2AF" w:rsidR="00DA296F" w:rsidRPr="00125E5E" w:rsidRDefault="00DA296F" w:rsidP="00DA296F">
      <w:pPr>
        <w:pStyle w:val="a3"/>
        <w:numPr>
          <w:ilvl w:val="0"/>
          <w:numId w:val="4"/>
        </w:numPr>
        <w:spacing w:line="256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2133">
        <w:rPr>
          <w:rFonts w:ascii="Times New Roman" w:hAnsi="Times New Roman" w:cs="Times New Roman"/>
          <w:i/>
          <w:iCs/>
          <w:sz w:val="24"/>
          <w:szCs w:val="24"/>
          <w:u w:val="single"/>
        </w:rPr>
        <w:t>Пункт 6.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3</w:t>
      </w:r>
      <w:r w:rsidRPr="00172133">
        <w:rPr>
          <w:rFonts w:ascii="Times New Roman" w:hAnsi="Times New Roman" w:cs="Times New Roman"/>
          <w:i/>
          <w:iCs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9</w:t>
      </w:r>
      <w:r w:rsidRPr="00172133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Регламента</w:t>
      </w:r>
      <w:r>
        <w:rPr>
          <w:rFonts w:ascii="Times New Roman" w:hAnsi="Times New Roman" w:cs="Times New Roman"/>
          <w:sz w:val="24"/>
          <w:szCs w:val="24"/>
        </w:rPr>
        <w:t>. Пункт исключен.</w:t>
      </w:r>
    </w:p>
    <w:p w14:paraId="58DF7284" w14:textId="3087E2CE" w:rsidR="00146929" w:rsidRPr="00125E5E" w:rsidRDefault="00146929" w:rsidP="00146929">
      <w:pPr>
        <w:pStyle w:val="a3"/>
        <w:numPr>
          <w:ilvl w:val="0"/>
          <w:numId w:val="4"/>
        </w:numPr>
        <w:spacing w:line="256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2133">
        <w:rPr>
          <w:rFonts w:ascii="Times New Roman" w:hAnsi="Times New Roman" w:cs="Times New Roman"/>
          <w:i/>
          <w:iCs/>
          <w:sz w:val="24"/>
          <w:szCs w:val="24"/>
          <w:u w:val="single"/>
        </w:rPr>
        <w:t>Пункт 6.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4</w:t>
      </w:r>
      <w:r w:rsidRPr="00172133">
        <w:rPr>
          <w:rFonts w:ascii="Times New Roman" w:hAnsi="Times New Roman" w:cs="Times New Roman"/>
          <w:i/>
          <w:iCs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5</w:t>
      </w:r>
      <w:r w:rsidRPr="00172133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Регламента</w:t>
      </w:r>
      <w:r>
        <w:rPr>
          <w:rFonts w:ascii="Times New Roman" w:hAnsi="Times New Roman" w:cs="Times New Roman"/>
          <w:sz w:val="24"/>
          <w:szCs w:val="24"/>
        </w:rPr>
        <w:t>. Пункт исключен.</w:t>
      </w:r>
    </w:p>
    <w:p w14:paraId="2E61589C" w14:textId="48313778" w:rsidR="00DA296F" w:rsidRPr="00146929" w:rsidRDefault="00146929" w:rsidP="00146929">
      <w:pPr>
        <w:pStyle w:val="a3"/>
        <w:numPr>
          <w:ilvl w:val="0"/>
          <w:numId w:val="4"/>
        </w:numPr>
        <w:spacing w:line="256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2133">
        <w:rPr>
          <w:rFonts w:ascii="Times New Roman" w:hAnsi="Times New Roman" w:cs="Times New Roman"/>
          <w:i/>
          <w:iCs/>
          <w:sz w:val="24"/>
          <w:szCs w:val="24"/>
          <w:u w:val="single"/>
        </w:rPr>
        <w:t>Пункт 6.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5</w:t>
      </w:r>
      <w:r w:rsidRPr="00172133">
        <w:rPr>
          <w:rFonts w:ascii="Times New Roman" w:hAnsi="Times New Roman" w:cs="Times New Roman"/>
          <w:i/>
          <w:iCs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3</w:t>
      </w:r>
      <w:r w:rsidRPr="00172133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Регламента</w:t>
      </w:r>
      <w:r>
        <w:rPr>
          <w:rFonts w:ascii="Times New Roman" w:hAnsi="Times New Roman" w:cs="Times New Roman"/>
          <w:sz w:val="24"/>
          <w:szCs w:val="24"/>
        </w:rPr>
        <w:t>. Пункт исключен.</w:t>
      </w:r>
    </w:p>
    <w:p w14:paraId="152B4FA3" w14:textId="77777777" w:rsidR="00146929" w:rsidRDefault="00172133" w:rsidP="00172133">
      <w:pPr>
        <w:pStyle w:val="a3"/>
        <w:numPr>
          <w:ilvl w:val="0"/>
          <w:numId w:val="4"/>
        </w:numPr>
        <w:spacing w:line="256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2133">
        <w:rPr>
          <w:rFonts w:ascii="Times New Roman" w:hAnsi="Times New Roman" w:cs="Times New Roman"/>
          <w:i/>
          <w:iCs/>
          <w:sz w:val="24"/>
          <w:szCs w:val="24"/>
          <w:u w:val="single"/>
        </w:rPr>
        <w:t>Пункт 6.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8</w:t>
      </w:r>
      <w:r w:rsidRPr="00172133">
        <w:rPr>
          <w:rFonts w:ascii="Times New Roman" w:hAnsi="Times New Roman" w:cs="Times New Roman"/>
          <w:i/>
          <w:iCs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13.4</w:t>
      </w:r>
      <w:r w:rsidRPr="00172133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Регламента</w:t>
      </w:r>
      <w:r>
        <w:rPr>
          <w:rFonts w:ascii="Times New Roman" w:hAnsi="Times New Roman" w:cs="Times New Roman"/>
          <w:sz w:val="24"/>
          <w:szCs w:val="24"/>
        </w:rPr>
        <w:t>. Добавлена информация об одностороннем подписании поручения каждой из сторон залогодателем и залогодержателем отдельно.</w:t>
      </w:r>
    </w:p>
    <w:p w14:paraId="077DD386" w14:textId="2BDBC697" w:rsidR="00146929" w:rsidRPr="00146929" w:rsidRDefault="00172133" w:rsidP="00146929">
      <w:pPr>
        <w:pStyle w:val="a3"/>
        <w:numPr>
          <w:ilvl w:val="0"/>
          <w:numId w:val="4"/>
        </w:numPr>
        <w:spacing w:line="256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6929" w:rsidRPr="00172133">
        <w:rPr>
          <w:rFonts w:ascii="Times New Roman" w:hAnsi="Times New Roman" w:cs="Times New Roman"/>
          <w:i/>
          <w:iCs/>
          <w:sz w:val="24"/>
          <w:szCs w:val="24"/>
          <w:u w:val="single"/>
        </w:rPr>
        <w:t>Пункт 6.</w:t>
      </w:r>
      <w:r w:rsidR="00146929">
        <w:rPr>
          <w:rFonts w:ascii="Times New Roman" w:hAnsi="Times New Roman" w:cs="Times New Roman"/>
          <w:i/>
          <w:iCs/>
          <w:sz w:val="24"/>
          <w:szCs w:val="24"/>
          <w:u w:val="single"/>
        </w:rPr>
        <w:t>9</w:t>
      </w:r>
      <w:r w:rsidR="00146929" w:rsidRPr="00172133">
        <w:rPr>
          <w:rFonts w:ascii="Times New Roman" w:hAnsi="Times New Roman" w:cs="Times New Roman"/>
          <w:i/>
          <w:iCs/>
          <w:sz w:val="24"/>
          <w:szCs w:val="24"/>
          <w:u w:val="single"/>
        </w:rPr>
        <w:t>.</w:t>
      </w:r>
      <w:r w:rsidR="00146929">
        <w:rPr>
          <w:rFonts w:ascii="Times New Roman" w:hAnsi="Times New Roman" w:cs="Times New Roman"/>
          <w:i/>
          <w:iCs/>
          <w:sz w:val="24"/>
          <w:szCs w:val="24"/>
          <w:u w:val="single"/>
        </w:rPr>
        <w:t>7</w:t>
      </w:r>
      <w:r w:rsidR="00146929" w:rsidRPr="00172133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Регламента</w:t>
      </w:r>
      <w:r w:rsidR="00146929">
        <w:rPr>
          <w:rFonts w:ascii="Times New Roman" w:hAnsi="Times New Roman" w:cs="Times New Roman"/>
          <w:sz w:val="24"/>
          <w:szCs w:val="24"/>
        </w:rPr>
        <w:t>. Пункт исключен.</w:t>
      </w:r>
    </w:p>
    <w:p w14:paraId="2D7947BA" w14:textId="74A6ED7C" w:rsidR="00172133" w:rsidRDefault="00146929" w:rsidP="00172133">
      <w:pPr>
        <w:pStyle w:val="a3"/>
        <w:numPr>
          <w:ilvl w:val="0"/>
          <w:numId w:val="4"/>
        </w:numPr>
        <w:spacing w:line="256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2133">
        <w:rPr>
          <w:rFonts w:ascii="Times New Roman" w:hAnsi="Times New Roman" w:cs="Times New Roman"/>
          <w:i/>
          <w:iCs/>
          <w:sz w:val="24"/>
          <w:szCs w:val="24"/>
          <w:u w:val="single"/>
        </w:rPr>
        <w:t>Пункт 6.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11</w:t>
      </w:r>
      <w:r w:rsidRPr="00172133">
        <w:rPr>
          <w:rFonts w:ascii="Times New Roman" w:hAnsi="Times New Roman" w:cs="Times New Roman"/>
          <w:i/>
          <w:iCs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5</w:t>
      </w:r>
      <w:r w:rsidRPr="00172133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Регламента</w:t>
      </w:r>
      <w:r>
        <w:rPr>
          <w:rFonts w:ascii="Times New Roman" w:hAnsi="Times New Roman" w:cs="Times New Roman"/>
          <w:sz w:val="24"/>
          <w:szCs w:val="24"/>
        </w:rPr>
        <w:t>. Пункт исключен.</w:t>
      </w:r>
    </w:p>
    <w:p w14:paraId="2349AE9C" w14:textId="09D01377" w:rsidR="00172133" w:rsidRPr="00E8388E" w:rsidRDefault="00172133" w:rsidP="00172133">
      <w:pPr>
        <w:pStyle w:val="a3"/>
        <w:numPr>
          <w:ilvl w:val="0"/>
          <w:numId w:val="4"/>
        </w:numPr>
        <w:spacing w:line="256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8388E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Глава 7 </w:t>
      </w:r>
      <w:r w:rsidR="00E8388E" w:rsidRPr="00E8388E">
        <w:rPr>
          <w:rFonts w:ascii="Times New Roman" w:hAnsi="Times New Roman" w:cs="Times New Roman"/>
          <w:i/>
          <w:iCs/>
          <w:sz w:val="24"/>
          <w:szCs w:val="24"/>
          <w:u w:val="single"/>
        </w:rPr>
        <w:t>Регламента.</w:t>
      </w:r>
      <w:r w:rsidR="00E8388E" w:rsidRPr="00E8388E">
        <w:rPr>
          <w:rFonts w:ascii="Times New Roman" w:hAnsi="Times New Roman" w:cs="Times New Roman"/>
          <w:sz w:val="24"/>
          <w:szCs w:val="24"/>
        </w:rPr>
        <w:t xml:space="preserve"> Исключена</w:t>
      </w:r>
      <w:r w:rsidR="00E8388E">
        <w:rPr>
          <w:rFonts w:ascii="Times New Roman" w:hAnsi="Times New Roman" w:cs="Times New Roman"/>
          <w:sz w:val="24"/>
          <w:szCs w:val="24"/>
        </w:rPr>
        <w:t>.</w:t>
      </w:r>
    </w:p>
    <w:p w14:paraId="1B80B357" w14:textId="7894EBC2" w:rsidR="00125E5E" w:rsidRPr="00125E5E" w:rsidRDefault="00E8388E" w:rsidP="00125E5E">
      <w:pPr>
        <w:pStyle w:val="a3"/>
        <w:numPr>
          <w:ilvl w:val="0"/>
          <w:numId w:val="4"/>
        </w:numPr>
        <w:spacing w:line="256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8388E">
        <w:rPr>
          <w:rFonts w:ascii="Times New Roman" w:hAnsi="Times New Roman" w:cs="Times New Roman"/>
          <w:i/>
          <w:iCs/>
          <w:sz w:val="24"/>
          <w:szCs w:val="24"/>
          <w:u w:val="single"/>
        </w:rPr>
        <w:t>Пункт 10.1.3. Регламента.</w:t>
      </w:r>
      <w:r>
        <w:rPr>
          <w:rFonts w:ascii="Times New Roman" w:hAnsi="Times New Roman" w:cs="Times New Roman"/>
          <w:sz w:val="24"/>
          <w:szCs w:val="24"/>
        </w:rPr>
        <w:t xml:space="preserve"> Добавлена информация про электронную почту Депонента.</w:t>
      </w:r>
    </w:p>
    <w:p w14:paraId="6FCD7E3C" w14:textId="10070DA9" w:rsidR="00125E5E" w:rsidRPr="00E8388E" w:rsidRDefault="00E8388E" w:rsidP="00125E5E">
      <w:pPr>
        <w:pStyle w:val="a3"/>
        <w:numPr>
          <w:ilvl w:val="0"/>
          <w:numId w:val="4"/>
        </w:numPr>
        <w:spacing w:line="256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8388E">
        <w:rPr>
          <w:rFonts w:ascii="Times New Roman" w:hAnsi="Times New Roman" w:cs="Times New Roman"/>
          <w:i/>
          <w:iCs/>
          <w:sz w:val="24"/>
          <w:szCs w:val="24"/>
          <w:u w:val="single"/>
        </w:rPr>
        <w:t>Пункт 10.1.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6</w:t>
      </w:r>
      <w:r w:rsidRPr="00E8388E">
        <w:rPr>
          <w:rFonts w:ascii="Times New Roman" w:hAnsi="Times New Roman" w:cs="Times New Roman"/>
          <w:i/>
          <w:iCs/>
          <w:sz w:val="24"/>
          <w:szCs w:val="24"/>
          <w:u w:val="single"/>
        </w:rPr>
        <w:t>. Регламента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. </w:t>
      </w:r>
      <w:r w:rsidRPr="00E8388E">
        <w:rPr>
          <w:rFonts w:ascii="Times New Roman" w:hAnsi="Times New Roman" w:cs="Times New Roman"/>
          <w:sz w:val="24"/>
          <w:szCs w:val="24"/>
        </w:rPr>
        <w:t>Дополнена информация про корпоративные действия.</w:t>
      </w:r>
    </w:p>
    <w:p w14:paraId="279C9E35" w14:textId="6BE616D7" w:rsidR="001D6012" w:rsidRPr="00244AE2" w:rsidRDefault="001D6012" w:rsidP="001D6012">
      <w:pPr>
        <w:pStyle w:val="a3"/>
        <w:numPr>
          <w:ilvl w:val="0"/>
          <w:numId w:val="4"/>
        </w:numPr>
        <w:spacing w:line="256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44AE2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Пункт 12.4. Регламента. </w:t>
      </w:r>
      <w:r w:rsidR="007A7D2A" w:rsidRPr="00244AE2">
        <w:rPr>
          <w:rFonts w:ascii="Times New Roman" w:hAnsi="Times New Roman" w:cs="Times New Roman"/>
          <w:sz w:val="24"/>
          <w:szCs w:val="24"/>
        </w:rPr>
        <w:t>По тексту пункта Генеральное соглашение изменено на договор.</w:t>
      </w:r>
    </w:p>
    <w:p w14:paraId="42DF12A7" w14:textId="13F37FF4" w:rsidR="00172133" w:rsidRPr="00172133" w:rsidRDefault="00146929" w:rsidP="00125E5E">
      <w:pPr>
        <w:pStyle w:val="a3"/>
        <w:numPr>
          <w:ilvl w:val="0"/>
          <w:numId w:val="4"/>
        </w:numPr>
        <w:spacing w:line="256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E0C43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АНКЕТА ЗАЛОГОДЕРЖАТЕЛЯ (для юридических лиц) (форма А003). </w:t>
      </w:r>
      <w:r w:rsidR="005939D4">
        <w:rPr>
          <w:rFonts w:ascii="Times New Roman" w:hAnsi="Times New Roman" w:cs="Times New Roman"/>
          <w:sz w:val="24"/>
          <w:szCs w:val="24"/>
        </w:rPr>
        <w:t>Информация скорректирована: добавлены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6929">
        <w:rPr>
          <w:rFonts w:ascii="Times New Roman" w:hAnsi="Times New Roman" w:cs="Times New Roman"/>
          <w:sz w:val="24"/>
          <w:szCs w:val="24"/>
        </w:rPr>
        <w:t>ФИО/Наименование ЕИО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46929"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46929">
        <w:rPr>
          <w:rFonts w:ascii="Times New Roman" w:hAnsi="Times New Roman" w:cs="Times New Roman"/>
          <w:sz w:val="24"/>
          <w:szCs w:val="24"/>
        </w:rPr>
        <w:t>аспорт/ИНН/ОГРН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0C43" w:rsidRPr="00146929">
        <w:rPr>
          <w:rFonts w:ascii="Times New Roman" w:hAnsi="Times New Roman" w:cs="Times New Roman"/>
          <w:sz w:val="24"/>
          <w:szCs w:val="24"/>
        </w:rPr>
        <w:t>резиденство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5417E08" w14:textId="6C0015B0" w:rsidR="00172133" w:rsidRPr="005E0C43" w:rsidRDefault="005E0C43" w:rsidP="00125E5E">
      <w:pPr>
        <w:pStyle w:val="a3"/>
        <w:numPr>
          <w:ilvl w:val="0"/>
          <w:numId w:val="4"/>
        </w:numPr>
        <w:spacing w:line="256" w:lineRule="auto"/>
        <w:ind w:left="0" w:firstLine="851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5E0C43">
        <w:rPr>
          <w:rFonts w:ascii="Times New Roman" w:hAnsi="Times New Roman" w:cs="Times New Roman"/>
          <w:i/>
          <w:iCs/>
          <w:sz w:val="24"/>
          <w:szCs w:val="24"/>
          <w:u w:val="single"/>
        </w:rPr>
        <w:t>ПОРУЧЕНИЕ НА ОСУЩЕСТВЛЕНИЕ ПРАВ ПО КОРПОРАТИВНОМУ ДЕЙСТВИЮ (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ф</w:t>
      </w:r>
      <w:r w:rsidRPr="005E0C43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орма П0018). </w:t>
      </w:r>
      <w:r w:rsidRPr="005E0C43">
        <w:rPr>
          <w:rFonts w:ascii="Times New Roman" w:hAnsi="Times New Roman" w:cs="Times New Roman"/>
          <w:sz w:val="24"/>
          <w:szCs w:val="24"/>
        </w:rPr>
        <w:t>Изменено наименование поручения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F14F6B" w14:textId="24550AA6" w:rsidR="00172133" w:rsidRDefault="005E0C43" w:rsidP="00125E5E">
      <w:pPr>
        <w:pStyle w:val="a3"/>
        <w:numPr>
          <w:ilvl w:val="0"/>
          <w:numId w:val="4"/>
        </w:numPr>
        <w:spacing w:line="256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E0C43">
        <w:rPr>
          <w:rFonts w:ascii="Times New Roman" w:hAnsi="Times New Roman" w:cs="Times New Roman"/>
          <w:i/>
          <w:iCs/>
          <w:sz w:val="24"/>
          <w:szCs w:val="24"/>
          <w:u w:val="single"/>
        </w:rPr>
        <w:t>ПОРУЧЕНИЕ НА ИЗМЕНЕНИЕ РЕКВИЗИТОВ (транзитный счет) (Форма П004Т), ПОРУЧЕНИЕ НА ОТКРЫТИЕ СУБСЧЕТА ДЕПО (форма П0011), ПОРУЧЕНИЕ НА ОТКРЫТИЕ СУБСЧЕТА ДЕПО ЮЛ – ПРАВОПРЕЕМНИКУ (форма П0012).</w:t>
      </w:r>
      <w:r>
        <w:rPr>
          <w:rFonts w:ascii="Times New Roman" w:hAnsi="Times New Roman" w:cs="Times New Roman"/>
          <w:sz w:val="24"/>
          <w:szCs w:val="24"/>
        </w:rPr>
        <w:t xml:space="preserve"> Исключены из приложений.</w:t>
      </w:r>
    </w:p>
    <w:p w14:paraId="6D8641FE" w14:textId="595E1C04" w:rsidR="00D056C5" w:rsidRPr="00C5484A" w:rsidRDefault="00D056C5" w:rsidP="00125E5E">
      <w:pPr>
        <w:pStyle w:val="a3"/>
        <w:numPr>
          <w:ilvl w:val="0"/>
          <w:numId w:val="4"/>
        </w:numPr>
        <w:spacing w:line="256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484A">
        <w:rPr>
          <w:rFonts w:ascii="Times New Roman" w:hAnsi="Times New Roman" w:cs="Times New Roman"/>
          <w:i/>
          <w:iCs/>
          <w:sz w:val="24"/>
          <w:szCs w:val="24"/>
          <w:u w:val="single"/>
        </w:rPr>
        <w:t>Добавлено Поручение о назначении/отмене полномочий Попечителя счета депо (форма № П001</w:t>
      </w:r>
      <w:r w:rsidR="00F73620">
        <w:rPr>
          <w:rFonts w:ascii="Times New Roman" w:hAnsi="Times New Roman" w:cs="Times New Roman"/>
          <w:i/>
          <w:iCs/>
          <w:sz w:val="24"/>
          <w:szCs w:val="24"/>
          <w:u w:val="single"/>
        </w:rPr>
        <w:t>2</w:t>
      </w:r>
      <w:r w:rsidRPr="00C5484A">
        <w:rPr>
          <w:rFonts w:ascii="Times New Roman" w:hAnsi="Times New Roman" w:cs="Times New Roman"/>
          <w:i/>
          <w:iCs/>
          <w:sz w:val="24"/>
          <w:szCs w:val="24"/>
          <w:u w:val="single"/>
        </w:rPr>
        <w:t>)</w:t>
      </w:r>
    </w:p>
    <w:p w14:paraId="68EB7F2B" w14:textId="0006F7DA" w:rsidR="005A680A" w:rsidRPr="005A680A" w:rsidRDefault="005A680A" w:rsidP="00125E5E">
      <w:pPr>
        <w:pStyle w:val="a3"/>
        <w:numPr>
          <w:ilvl w:val="0"/>
          <w:numId w:val="4"/>
        </w:numPr>
        <w:spacing w:line="256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A680A">
        <w:rPr>
          <w:rFonts w:ascii="Times New Roman" w:hAnsi="Times New Roman" w:cs="Times New Roman"/>
          <w:iCs/>
          <w:sz w:val="24"/>
          <w:szCs w:val="24"/>
        </w:rPr>
        <w:t>Иные незнач</w:t>
      </w:r>
      <w:r>
        <w:rPr>
          <w:rFonts w:ascii="Times New Roman" w:hAnsi="Times New Roman" w:cs="Times New Roman"/>
          <w:iCs/>
          <w:sz w:val="24"/>
          <w:szCs w:val="24"/>
        </w:rPr>
        <w:t>ительные редакционные изменения по тексту Регламента.</w:t>
      </w:r>
    </w:p>
    <w:p w14:paraId="5377C96A" w14:textId="77777777" w:rsidR="005A680A" w:rsidRPr="005A680A" w:rsidRDefault="005A680A" w:rsidP="005A680A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2784CE" w14:textId="3EC58EF8" w:rsidR="008172DE" w:rsidRPr="00F16514" w:rsidRDefault="008A10F8" w:rsidP="00857F31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16514">
        <w:rPr>
          <w:rFonts w:ascii="Times New Roman" w:hAnsi="Times New Roman" w:cs="Times New Roman"/>
          <w:sz w:val="24"/>
          <w:szCs w:val="24"/>
        </w:rPr>
        <w:t xml:space="preserve">С текстом </w:t>
      </w:r>
      <w:r w:rsidR="0020167C" w:rsidRPr="00F16514">
        <w:rPr>
          <w:rFonts w:ascii="Times New Roman" w:hAnsi="Times New Roman" w:cs="Times New Roman"/>
          <w:sz w:val="24"/>
          <w:szCs w:val="24"/>
        </w:rPr>
        <w:t>выше</w:t>
      </w:r>
      <w:r w:rsidRPr="00F16514">
        <w:rPr>
          <w:rFonts w:ascii="Times New Roman" w:hAnsi="Times New Roman" w:cs="Times New Roman"/>
          <w:sz w:val="24"/>
          <w:szCs w:val="24"/>
        </w:rPr>
        <w:t xml:space="preserve">указанных изменений можно ознакомиться </w:t>
      </w:r>
      <w:r w:rsidR="00AB6D0B" w:rsidRPr="00F16514">
        <w:rPr>
          <w:rFonts w:ascii="Times New Roman" w:hAnsi="Times New Roman" w:cs="Times New Roman"/>
          <w:sz w:val="24"/>
          <w:szCs w:val="24"/>
        </w:rPr>
        <w:t>на сайте Общества</w:t>
      </w:r>
      <w:r w:rsidR="00111248" w:rsidRPr="00F16514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F16514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5E0C43" w:rsidRPr="00BC65B9">
          <w:rPr>
            <w:rStyle w:val="a4"/>
          </w:rPr>
          <w:t>https://kapital-br.org/dokumenty/depozitarnoe-obsluzhivanie.html</w:t>
        </w:r>
      </w:hyperlink>
      <w:r w:rsidR="005E0C43">
        <w:t xml:space="preserve"> </w:t>
      </w:r>
    </w:p>
    <w:sectPr w:rsidR="008172DE" w:rsidRPr="00F16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20E7F"/>
    <w:multiLevelType w:val="hybridMultilevel"/>
    <w:tmpl w:val="C838A8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BE6024"/>
    <w:multiLevelType w:val="hybridMultilevel"/>
    <w:tmpl w:val="3DC29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87529"/>
    <w:multiLevelType w:val="hybridMultilevel"/>
    <w:tmpl w:val="96CCA2C6"/>
    <w:lvl w:ilvl="0" w:tplc="16809168">
      <w:start w:val="1"/>
      <w:numFmt w:val="decimal"/>
      <w:lvlText w:val="%1."/>
      <w:lvlJc w:val="left"/>
      <w:pPr>
        <w:ind w:left="720" w:hanging="360"/>
      </w:pPr>
      <w:rPr>
        <w:b w:val="0"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FA4"/>
    <w:rsid w:val="0001330F"/>
    <w:rsid w:val="0002423B"/>
    <w:rsid w:val="00042781"/>
    <w:rsid w:val="00054E94"/>
    <w:rsid w:val="000B453D"/>
    <w:rsid w:val="000E5DC0"/>
    <w:rsid w:val="00111248"/>
    <w:rsid w:val="00125E5E"/>
    <w:rsid w:val="00146929"/>
    <w:rsid w:val="00172133"/>
    <w:rsid w:val="001A650E"/>
    <w:rsid w:val="001C61F0"/>
    <w:rsid w:val="001D1FA4"/>
    <w:rsid w:val="001D6012"/>
    <w:rsid w:val="0020167C"/>
    <w:rsid w:val="00244AE2"/>
    <w:rsid w:val="0026307E"/>
    <w:rsid w:val="002E1DAF"/>
    <w:rsid w:val="00364CAE"/>
    <w:rsid w:val="003A4FD7"/>
    <w:rsid w:val="003C3E73"/>
    <w:rsid w:val="003D5028"/>
    <w:rsid w:val="00440786"/>
    <w:rsid w:val="005462E7"/>
    <w:rsid w:val="005939D4"/>
    <w:rsid w:val="005A680A"/>
    <w:rsid w:val="005E0C43"/>
    <w:rsid w:val="00653178"/>
    <w:rsid w:val="006B041E"/>
    <w:rsid w:val="006C316F"/>
    <w:rsid w:val="006D0A1D"/>
    <w:rsid w:val="0077039C"/>
    <w:rsid w:val="00782C16"/>
    <w:rsid w:val="007913EC"/>
    <w:rsid w:val="00791FA2"/>
    <w:rsid w:val="00792919"/>
    <w:rsid w:val="00795DFF"/>
    <w:rsid w:val="007A7D2A"/>
    <w:rsid w:val="007D49EF"/>
    <w:rsid w:val="00810553"/>
    <w:rsid w:val="008172DE"/>
    <w:rsid w:val="00856D0C"/>
    <w:rsid w:val="00857F31"/>
    <w:rsid w:val="008751A4"/>
    <w:rsid w:val="008A10F8"/>
    <w:rsid w:val="00963CDA"/>
    <w:rsid w:val="00977E24"/>
    <w:rsid w:val="00985A66"/>
    <w:rsid w:val="00A0777E"/>
    <w:rsid w:val="00A07B25"/>
    <w:rsid w:val="00AB2C9D"/>
    <w:rsid w:val="00AB6D0B"/>
    <w:rsid w:val="00B30555"/>
    <w:rsid w:val="00B93D85"/>
    <w:rsid w:val="00C1225C"/>
    <w:rsid w:val="00C5484A"/>
    <w:rsid w:val="00CC4B21"/>
    <w:rsid w:val="00D056C5"/>
    <w:rsid w:val="00D119CC"/>
    <w:rsid w:val="00DA296F"/>
    <w:rsid w:val="00DD464A"/>
    <w:rsid w:val="00DE0447"/>
    <w:rsid w:val="00E01CBD"/>
    <w:rsid w:val="00E2659F"/>
    <w:rsid w:val="00E41195"/>
    <w:rsid w:val="00E8388E"/>
    <w:rsid w:val="00ED1BAF"/>
    <w:rsid w:val="00EE6459"/>
    <w:rsid w:val="00F16514"/>
    <w:rsid w:val="00F73620"/>
    <w:rsid w:val="00FB2351"/>
    <w:rsid w:val="00FC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2184F"/>
  <w15:chartTrackingRefBased/>
  <w15:docId w15:val="{51D4689D-8A73-4F54-AEAB-3DFC53CC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0F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A10F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E5DC0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0E5DC0"/>
    <w:rPr>
      <w:color w:val="954F72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EE64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8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apital-br.org/dokumenty/depozitarnoe-obsluzhivani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Плехотко Константин</dc:creator>
  <cp:keywords/>
  <dc:description/>
  <cp:revision>73</cp:revision>
  <dcterms:created xsi:type="dcterms:W3CDTF">2025-08-29T09:32:00Z</dcterms:created>
  <dcterms:modified xsi:type="dcterms:W3CDTF">2026-09-02T09:39:00Z</dcterms:modified>
</cp:coreProperties>
</file>